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98" w:rsidRPr="00BA0298" w:rsidRDefault="00BA0298" w:rsidP="00BA0298">
      <w:pPr>
        <w:tabs>
          <w:tab w:val="left" w:pos="7170"/>
        </w:tabs>
        <w:autoSpaceDE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spellStart"/>
      <w:r w:rsidRPr="00BA029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Микрофинансовая</w:t>
      </w:r>
      <w:proofErr w:type="spellEnd"/>
      <w:r w:rsidRPr="00BA029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организация</w:t>
      </w:r>
    </w:p>
    <w:p w:rsidR="00BA0298" w:rsidRPr="00BA0298" w:rsidRDefault="00BA0298" w:rsidP="00BA029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A029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«Фонд развития бизнеса»</w:t>
      </w:r>
    </w:p>
    <w:p w:rsidR="00BA0298" w:rsidRDefault="00BA0298" w:rsidP="00BA029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A029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Саткинского муниципального района</w:t>
      </w:r>
    </w:p>
    <w:p w:rsidR="00BA0298" w:rsidRDefault="00BA0298" w:rsidP="00BA029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BA0298" w:rsidRPr="00BA0298" w:rsidRDefault="00BA0298" w:rsidP="00BA029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A029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ПРИКАЗ</w:t>
      </w:r>
    </w:p>
    <w:p w:rsidR="00BA0298" w:rsidRPr="00BA0298" w:rsidRDefault="00BA0298" w:rsidP="00BA0298">
      <w:pPr>
        <w:pBdr>
          <w:top w:val="single" w:sz="8" w:space="1" w:color="000000"/>
        </w:pBdr>
        <w:spacing w:before="24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A02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456910 г. Сатка Челябинской области, ул. </w:t>
      </w:r>
      <w:proofErr w:type="gramStart"/>
      <w:r w:rsidRPr="00BA029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Пролетарская</w:t>
      </w:r>
      <w:proofErr w:type="gramEnd"/>
      <w:r w:rsidRPr="00BA0298">
        <w:rPr>
          <w:rFonts w:ascii="Times New Roman" w:eastAsia="Times New Roman" w:hAnsi="Times New Roman" w:cs="Times New Roman"/>
          <w:sz w:val="20"/>
          <w:szCs w:val="20"/>
          <w:lang w:eastAsia="ar-SA"/>
        </w:rPr>
        <w:t>, 8, тел.: (35161) 3-37-58,  4-02-75</w:t>
      </w:r>
    </w:p>
    <w:p w:rsidR="00BA0298" w:rsidRPr="00BA0298" w:rsidRDefault="00BA0298" w:rsidP="00BA0298">
      <w:pPr>
        <w:pBdr>
          <w:top w:val="single" w:sz="8" w:space="1" w:color="000000"/>
        </w:pBdr>
        <w:spacing w:before="240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A0298" w:rsidRPr="00BA0298" w:rsidRDefault="00BA0298" w:rsidP="00BA0298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29.01.2016 года  № 5</w:t>
      </w:r>
    </w:p>
    <w:p w:rsidR="00160999" w:rsidRDefault="00160999" w:rsidP="00160999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BA0298" w:rsidRPr="00254F9F" w:rsidRDefault="00BA0298" w:rsidP="00160999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254F9F">
        <w:rPr>
          <w:rFonts w:ascii="Times New Roman" w:eastAsia="Times New Roman" w:hAnsi="Times New Roman" w:cs="Times New Roman"/>
          <w:lang w:eastAsia="ar-SA"/>
        </w:rPr>
        <w:t>Об утверждении положения о раскрытии</w:t>
      </w:r>
    </w:p>
    <w:p w:rsidR="00BA0298" w:rsidRPr="00254F9F" w:rsidRDefault="00254F9F" w:rsidP="00160999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254F9F">
        <w:rPr>
          <w:rFonts w:ascii="Times New Roman" w:eastAsia="Times New Roman" w:hAnsi="Times New Roman" w:cs="Times New Roman"/>
          <w:lang w:eastAsia="ar-SA"/>
        </w:rPr>
        <w:t>н</w:t>
      </w:r>
      <w:r w:rsidR="00BA0298" w:rsidRPr="00254F9F">
        <w:rPr>
          <w:rFonts w:ascii="Times New Roman" w:eastAsia="Times New Roman" w:hAnsi="Times New Roman" w:cs="Times New Roman"/>
          <w:lang w:eastAsia="ar-SA"/>
        </w:rPr>
        <w:t>еограниченному кругу лиц информации о лицах,</w:t>
      </w:r>
    </w:p>
    <w:p w:rsidR="00BA0298" w:rsidRPr="00254F9F" w:rsidRDefault="00254F9F" w:rsidP="00160999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54F9F">
        <w:rPr>
          <w:rFonts w:ascii="Times New Roman" w:eastAsia="Times New Roman" w:hAnsi="Times New Roman" w:cs="Times New Roman"/>
          <w:lang w:eastAsia="ar-SA"/>
        </w:rPr>
        <w:t>о</w:t>
      </w:r>
      <w:r w:rsidR="00BA0298" w:rsidRPr="00254F9F">
        <w:rPr>
          <w:rFonts w:ascii="Times New Roman" w:eastAsia="Times New Roman" w:hAnsi="Times New Roman" w:cs="Times New Roman"/>
          <w:lang w:eastAsia="ar-SA"/>
        </w:rPr>
        <w:t>казывающих</w:t>
      </w:r>
      <w:proofErr w:type="gramEnd"/>
      <w:r w:rsidR="00BA0298" w:rsidRPr="00254F9F">
        <w:rPr>
          <w:rFonts w:ascii="Times New Roman" w:eastAsia="Times New Roman" w:hAnsi="Times New Roman" w:cs="Times New Roman"/>
          <w:lang w:eastAsia="ar-SA"/>
        </w:rPr>
        <w:t xml:space="preserve"> существенное (прямое или косвенное)</w:t>
      </w:r>
    </w:p>
    <w:p w:rsidR="00BA0298" w:rsidRPr="00254F9F" w:rsidRDefault="00254F9F" w:rsidP="00160999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254F9F">
        <w:rPr>
          <w:rFonts w:ascii="Times New Roman" w:eastAsia="Times New Roman" w:hAnsi="Times New Roman" w:cs="Times New Roman"/>
          <w:lang w:eastAsia="ar-SA"/>
        </w:rPr>
        <w:t>в</w:t>
      </w:r>
      <w:r w:rsidR="00BA0298" w:rsidRPr="00254F9F">
        <w:rPr>
          <w:rFonts w:ascii="Times New Roman" w:eastAsia="Times New Roman" w:hAnsi="Times New Roman" w:cs="Times New Roman"/>
          <w:lang w:eastAsia="ar-SA"/>
        </w:rPr>
        <w:t>лияние на решения принимаемые органами управления</w:t>
      </w:r>
    </w:p>
    <w:p w:rsidR="00BA0298" w:rsidRPr="00254F9F" w:rsidRDefault="00BA0298" w:rsidP="00160999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54F9F">
        <w:rPr>
          <w:rFonts w:ascii="Times New Roman" w:eastAsia="Times New Roman" w:hAnsi="Times New Roman" w:cs="Times New Roman"/>
          <w:lang w:eastAsia="ar-SA"/>
        </w:rPr>
        <w:t>Микрофинансовой</w:t>
      </w:r>
      <w:proofErr w:type="spellEnd"/>
      <w:r w:rsidRPr="00254F9F">
        <w:rPr>
          <w:rFonts w:ascii="Times New Roman" w:eastAsia="Times New Roman" w:hAnsi="Times New Roman" w:cs="Times New Roman"/>
          <w:lang w:eastAsia="ar-SA"/>
        </w:rPr>
        <w:t xml:space="preserve"> организации «Фонд развития бизнеса»</w:t>
      </w:r>
    </w:p>
    <w:p w:rsidR="00BA0298" w:rsidRPr="00254F9F" w:rsidRDefault="00BA0298" w:rsidP="00160999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254F9F">
        <w:rPr>
          <w:rFonts w:ascii="Times New Roman" w:eastAsia="Times New Roman" w:hAnsi="Times New Roman" w:cs="Times New Roman"/>
          <w:lang w:eastAsia="ar-SA"/>
        </w:rPr>
        <w:t>Саткинского муниципального района</w:t>
      </w:r>
    </w:p>
    <w:p w:rsidR="00BA0298" w:rsidRDefault="00BA0298" w:rsidP="00BA0298">
      <w:pPr>
        <w:ind w:right="-284"/>
        <w:rPr>
          <w:rFonts w:eastAsia="Times New Roman" w:cs="Times New Roman"/>
          <w:lang w:eastAsia="ar-SA"/>
        </w:rPr>
      </w:pPr>
    </w:p>
    <w:p w:rsidR="00160999" w:rsidRDefault="00160999" w:rsidP="00160999">
      <w:pPr>
        <w:pStyle w:val="a4"/>
        <w:spacing w:after="0" w:line="360" w:lineRule="auto"/>
        <w:ind w:right="-284" w:firstLine="567"/>
        <w:jc w:val="both"/>
        <w:rPr>
          <w:rFonts w:ascii="robotoregular" w:hAnsi="robotoregular" w:cs="Helvetica"/>
        </w:rPr>
      </w:pPr>
      <w:r>
        <w:rPr>
          <w:rFonts w:ascii="robotoregular" w:hAnsi="robotoregular" w:cs="Helvetica"/>
          <w:color w:val="333333"/>
        </w:rPr>
        <w:t>Н</w:t>
      </w:r>
      <w:r w:rsidR="00BA0298">
        <w:rPr>
          <w:rFonts w:ascii="robotoregular" w:hAnsi="robotoregular" w:cs="Helvetica"/>
          <w:color w:val="333333"/>
        </w:rPr>
        <w:t>а основании</w:t>
      </w:r>
      <w:r w:rsidR="00BA0298">
        <w:rPr>
          <w:rStyle w:val="apple-converted-space"/>
          <w:rFonts w:ascii="robotoregular" w:hAnsi="robotoregular" w:cs="Helvetica"/>
          <w:color w:val="333333"/>
        </w:rPr>
        <w:t> </w:t>
      </w:r>
      <w:r w:rsidR="00BA0298" w:rsidRPr="000D737E">
        <w:rPr>
          <w:rFonts w:ascii="robotoregular" w:hAnsi="robotoregular" w:cs="Helvetica"/>
        </w:rPr>
        <w:t xml:space="preserve">Федерального закона от 02 июля 2010 года №151 - ФЗ «О </w:t>
      </w:r>
      <w:proofErr w:type="spellStart"/>
      <w:r w:rsidR="00BA0298" w:rsidRPr="000D737E">
        <w:rPr>
          <w:rFonts w:ascii="robotoregular" w:hAnsi="robotoregular" w:cs="Helvetica"/>
        </w:rPr>
        <w:t>микрофинансовой</w:t>
      </w:r>
      <w:proofErr w:type="spellEnd"/>
      <w:r w:rsidR="00BA0298" w:rsidRPr="000D737E">
        <w:rPr>
          <w:rFonts w:ascii="robotoregular" w:hAnsi="robotoregular" w:cs="Helvetica"/>
        </w:rPr>
        <w:t xml:space="preserve"> деятельности и </w:t>
      </w:r>
      <w:proofErr w:type="spellStart"/>
      <w:r w:rsidR="00BA0298" w:rsidRPr="000D737E">
        <w:rPr>
          <w:rFonts w:ascii="robotoregular" w:hAnsi="robotoregular" w:cs="Helvetica"/>
        </w:rPr>
        <w:t>микрофинансовых</w:t>
      </w:r>
      <w:proofErr w:type="spellEnd"/>
      <w:r w:rsidR="00BA0298" w:rsidRPr="000D737E">
        <w:rPr>
          <w:rFonts w:ascii="robotoregular" w:hAnsi="robotoregular" w:cs="Helvetica"/>
        </w:rPr>
        <w:t xml:space="preserve"> организациях»</w:t>
      </w:r>
      <w:r>
        <w:rPr>
          <w:rFonts w:ascii="robotoregular" w:hAnsi="robotoregular" w:cs="Helvetica"/>
        </w:rPr>
        <w:t>, руководствуясь Уставом МФО «ФРБ» СМР</w:t>
      </w:r>
    </w:p>
    <w:p w:rsidR="00160999" w:rsidRDefault="00160999" w:rsidP="00160999">
      <w:pPr>
        <w:pStyle w:val="a4"/>
        <w:spacing w:after="0" w:line="360" w:lineRule="auto"/>
        <w:ind w:firstLine="567"/>
        <w:jc w:val="both"/>
        <w:rPr>
          <w:rFonts w:ascii="robotoregular" w:hAnsi="robotoregular" w:cs="Helvetica"/>
        </w:rPr>
      </w:pPr>
    </w:p>
    <w:p w:rsidR="00160999" w:rsidRDefault="00160999" w:rsidP="0016099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09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ПРИКАЗЫВАЮ:</w:t>
      </w:r>
    </w:p>
    <w:p w:rsidR="00160999" w:rsidRDefault="00160999" w:rsidP="0016099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0999" w:rsidRDefault="00160999" w:rsidP="00160999">
      <w:pPr>
        <w:pStyle w:val="a4"/>
        <w:spacing w:after="0" w:line="360" w:lineRule="auto"/>
        <w:ind w:right="-284" w:firstLine="567"/>
        <w:jc w:val="both"/>
        <w:rPr>
          <w:rStyle w:val="a3"/>
          <w:b w:val="0"/>
          <w:color w:val="333333"/>
        </w:rPr>
      </w:pPr>
      <w:r>
        <w:rPr>
          <w:bCs/>
          <w:lang w:eastAsia="ar-SA"/>
        </w:rPr>
        <w:t xml:space="preserve">1. </w:t>
      </w:r>
      <w:r w:rsidRPr="00160999">
        <w:rPr>
          <w:bCs/>
          <w:lang w:eastAsia="ar-SA"/>
        </w:rPr>
        <w:t xml:space="preserve">Утвердить положение </w:t>
      </w:r>
      <w:r w:rsidRPr="00160999">
        <w:rPr>
          <w:rStyle w:val="a3"/>
          <w:b w:val="0"/>
          <w:color w:val="333333"/>
        </w:rPr>
        <w:t>о раскрытии неограниченному кругу лиц информации</w:t>
      </w:r>
      <w:r>
        <w:rPr>
          <w:rStyle w:val="a3"/>
          <w:b w:val="0"/>
          <w:color w:val="333333"/>
        </w:rPr>
        <w:t xml:space="preserve"> </w:t>
      </w:r>
      <w:r w:rsidRPr="00160999">
        <w:rPr>
          <w:rStyle w:val="a3"/>
          <w:b w:val="0"/>
          <w:color w:val="333333"/>
        </w:rPr>
        <w:t xml:space="preserve">о лицах, оказывающих существенное (прямое или косвенное) влияние на решения, принимаемые органами управления </w:t>
      </w:r>
      <w:proofErr w:type="spellStart"/>
      <w:r w:rsidRPr="00160999">
        <w:rPr>
          <w:rStyle w:val="a3"/>
          <w:b w:val="0"/>
          <w:color w:val="333333"/>
        </w:rPr>
        <w:t>Микрофинансовой</w:t>
      </w:r>
      <w:proofErr w:type="spellEnd"/>
      <w:r w:rsidRPr="00160999">
        <w:rPr>
          <w:rStyle w:val="a3"/>
          <w:b w:val="0"/>
          <w:color w:val="333333"/>
        </w:rPr>
        <w:t xml:space="preserve"> организации</w:t>
      </w:r>
      <w:r>
        <w:rPr>
          <w:rStyle w:val="a3"/>
          <w:b w:val="0"/>
          <w:color w:val="333333"/>
        </w:rPr>
        <w:t xml:space="preserve"> </w:t>
      </w:r>
      <w:r w:rsidRPr="00160999">
        <w:rPr>
          <w:rStyle w:val="a3"/>
          <w:b w:val="0"/>
          <w:color w:val="333333"/>
        </w:rPr>
        <w:t xml:space="preserve"> «Фонд развития бизнеса» Саткинского муниципального района</w:t>
      </w:r>
      <w:r>
        <w:rPr>
          <w:rStyle w:val="a3"/>
          <w:b w:val="0"/>
          <w:color w:val="333333"/>
        </w:rPr>
        <w:t xml:space="preserve"> (Приложение 1).</w:t>
      </w:r>
    </w:p>
    <w:p w:rsidR="00160999" w:rsidRPr="00160999" w:rsidRDefault="00160999" w:rsidP="00160999">
      <w:pPr>
        <w:pStyle w:val="a5"/>
        <w:widowControl w:val="0"/>
        <w:tabs>
          <w:tab w:val="left" w:pos="993"/>
        </w:tabs>
        <w:suppressAutoHyphens/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099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2.</w:t>
      </w:r>
      <w:r w:rsidRPr="001609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1609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 за</w:t>
      </w:r>
      <w:proofErr w:type="gramEnd"/>
      <w:r w:rsidRPr="001609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исполнением настоящего приказа оставляю за собой.</w:t>
      </w:r>
    </w:p>
    <w:p w:rsidR="00160999" w:rsidRPr="00160999" w:rsidRDefault="00160999" w:rsidP="00160999">
      <w:pPr>
        <w:pStyle w:val="a5"/>
        <w:tabs>
          <w:tab w:val="left" w:pos="993"/>
        </w:tabs>
        <w:spacing w:line="360" w:lineRule="auto"/>
        <w:ind w:left="567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0999" w:rsidRDefault="00160999" w:rsidP="00160999">
      <w:pPr>
        <w:spacing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0999" w:rsidRPr="00160999" w:rsidRDefault="00160999" w:rsidP="00160999">
      <w:pPr>
        <w:spacing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09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                                                                                                                       В.В. Муравей</w:t>
      </w:r>
    </w:p>
    <w:p w:rsidR="00160999" w:rsidRPr="00160999" w:rsidRDefault="00160999" w:rsidP="00160999">
      <w:pPr>
        <w:pStyle w:val="a4"/>
        <w:spacing w:after="0" w:line="360" w:lineRule="auto"/>
        <w:ind w:right="-284" w:firstLine="567"/>
        <w:jc w:val="both"/>
        <w:rPr>
          <w:color w:val="333333"/>
        </w:rPr>
      </w:pPr>
    </w:p>
    <w:p w:rsidR="00160999" w:rsidRPr="00160999" w:rsidRDefault="00160999" w:rsidP="00160999">
      <w:pPr>
        <w:pStyle w:val="a5"/>
        <w:spacing w:line="360" w:lineRule="auto"/>
        <w:ind w:left="927"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0298" w:rsidRDefault="00BA0298" w:rsidP="00430AA9">
      <w:pPr>
        <w:pStyle w:val="a4"/>
        <w:spacing w:after="0" w:line="360" w:lineRule="auto"/>
        <w:ind w:right="-284" w:firstLine="567"/>
        <w:jc w:val="right"/>
        <w:rPr>
          <w:rStyle w:val="apple-converted-space"/>
          <w:rFonts w:ascii="robotoregular" w:hAnsi="robotoregular" w:cs="Helvetica"/>
        </w:rPr>
      </w:pPr>
      <w:r w:rsidRPr="000D737E">
        <w:rPr>
          <w:rStyle w:val="apple-converted-space"/>
          <w:rFonts w:ascii="robotoregular" w:hAnsi="robotoregular" w:cs="Helvetica"/>
        </w:rPr>
        <w:lastRenderedPageBreak/>
        <w:t> </w:t>
      </w:r>
      <w:r w:rsidR="00430AA9">
        <w:rPr>
          <w:rStyle w:val="apple-converted-space"/>
          <w:rFonts w:ascii="robotoregular" w:hAnsi="robotoregular" w:cs="Helvetica"/>
        </w:rPr>
        <w:t>Приложение 1</w:t>
      </w:r>
    </w:p>
    <w:p w:rsidR="00430AA9" w:rsidRDefault="00430AA9" w:rsidP="00430AA9">
      <w:pPr>
        <w:pStyle w:val="a4"/>
        <w:spacing w:after="0" w:line="360" w:lineRule="auto"/>
        <w:ind w:right="-284" w:firstLine="567"/>
        <w:jc w:val="right"/>
        <w:rPr>
          <w:rStyle w:val="a3"/>
          <w:rFonts w:ascii="robotoregular" w:hAnsi="robotoregular" w:cs="Helvetica"/>
          <w:color w:val="333333"/>
        </w:rPr>
      </w:pPr>
      <w:r>
        <w:rPr>
          <w:rStyle w:val="apple-converted-space"/>
          <w:rFonts w:ascii="robotoregular" w:hAnsi="robotoregular" w:cs="Helvetica"/>
        </w:rPr>
        <w:t>к приказу от 29.01.2016 г. № 5</w:t>
      </w:r>
    </w:p>
    <w:p w:rsidR="00BA0298" w:rsidRDefault="00BA0298" w:rsidP="007248BD">
      <w:pPr>
        <w:pStyle w:val="a4"/>
        <w:spacing w:after="0" w:line="360" w:lineRule="auto"/>
        <w:ind w:right="-284"/>
        <w:jc w:val="center"/>
        <w:rPr>
          <w:rStyle w:val="a3"/>
          <w:rFonts w:ascii="robotoregular" w:hAnsi="robotoregular" w:cs="Helvetica"/>
          <w:color w:val="333333"/>
        </w:rPr>
      </w:pPr>
    </w:p>
    <w:p w:rsidR="00AE3F31" w:rsidRDefault="00AE3F31" w:rsidP="007248BD">
      <w:pPr>
        <w:pStyle w:val="a4"/>
        <w:spacing w:after="0" w:line="360" w:lineRule="auto"/>
        <w:ind w:right="-284"/>
        <w:jc w:val="center"/>
        <w:rPr>
          <w:rFonts w:ascii="robotoregular" w:hAnsi="robotoregular" w:cs="Helvetica"/>
          <w:color w:val="333333"/>
        </w:rPr>
      </w:pPr>
      <w:r>
        <w:rPr>
          <w:rStyle w:val="a3"/>
          <w:rFonts w:ascii="robotoregular" w:hAnsi="robotoregular" w:cs="Helvetica"/>
          <w:color w:val="333333"/>
        </w:rPr>
        <w:t>ПОЛОЖЕНИЕ</w:t>
      </w:r>
    </w:p>
    <w:p w:rsidR="00AE3F31" w:rsidRPr="00160999" w:rsidRDefault="00AE3F31" w:rsidP="007248BD">
      <w:pPr>
        <w:pStyle w:val="a4"/>
        <w:spacing w:after="0" w:line="360" w:lineRule="auto"/>
        <w:ind w:right="-284"/>
        <w:jc w:val="center"/>
        <w:rPr>
          <w:color w:val="333333"/>
        </w:rPr>
      </w:pPr>
      <w:r w:rsidRPr="00160999">
        <w:rPr>
          <w:rStyle w:val="a3"/>
          <w:color w:val="333333"/>
        </w:rPr>
        <w:t>о раскрытии неограниченному кругу лиц информации</w:t>
      </w:r>
    </w:p>
    <w:p w:rsidR="00AE3F31" w:rsidRPr="00160999" w:rsidRDefault="00AE3F31" w:rsidP="007248BD">
      <w:pPr>
        <w:pStyle w:val="a4"/>
        <w:spacing w:after="0" w:line="360" w:lineRule="auto"/>
        <w:ind w:right="-284"/>
        <w:jc w:val="center"/>
        <w:rPr>
          <w:rStyle w:val="a3"/>
          <w:color w:val="333333"/>
        </w:rPr>
      </w:pPr>
      <w:r w:rsidRPr="00160999">
        <w:rPr>
          <w:rStyle w:val="a3"/>
          <w:color w:val="333333"/>
        </w:rPr>
        <w:t>о лицах, оказывающих существенное (прямое или косвенное) влияние на решения, п</w:t>
      </w:r>
      <w:r w:rsidR="00BA0298" w:rsidRPr="00160999">
        <w:rPr>
          <w:rStyle w:val="a3"/>
          <w:color w:val="333333"/>
        </w:rPr>
        <w:t xml:space="preserve">ринимаемые органами управления </w:t>
      </w:r>
      <w:proofErr w:type="spellStart"/>
      <w:r w:rsidR="00BA0298" w:rsidRPr="00160999">
        <w:rPr>
          <w:rStyle w:val="a3"/>
          <w:color w:val="333333"/>
        </w:rPr>
        <w:t>М</w:t>
      </w:r>
      <w:r w:rsidRPr="00160999">
        <w:rPr>
          <w:rStyle w:val="a3"/>
          <w:color w:val="333333"/>
        </w:rPr>
        <w:t>икрофинансовой</w:t>
      </w:r>
      <w:proofErr w:type="spellEnd"/>
      <w:r w:rsidRPr="00160999">
        <w:rPr>
          <w:rStyle w:val="a3"/>
          <w:color w:val="333333"/>
        </w:rPr>
        <w:t xml:space="preserve"> организации</w:t>
      </w:r>
    </w:p>
    <w:p w:rsidR="000D737E" w:rsidRPr="00160999" w:rsidRDefault="000D737E" w:rsidP="007248BD">
      <w:pPr>
        <w:pStyle w:val="a4"/>
        <w:spacing w:after="0" w:line="360" w:lineRule="auto"/>
        <w:ind w:right="-284"/>
        <w:jc w:val="center"/>
        <w:rPr>
          <w:color w:val="333333"/>
        </w:rPr>
      </w:pPr>
      <w:r w:rsidRPr="00160999">
        <w:rPr>
          <w:rStyle w:val="a3"/>
          <w:color w:val="333333"/>
        </w:rPr>
        <w:t xml:space="preserve"> «Ф</w:t>
      </w:r>
      <w:r w:rsidR="00BA0298" w:rsidRPr="00160999">
        <w:rPr>
          <w:rStyle w:val="a3"/>
          <w:color w:val="333333"/>
        </w:rPr>
        <w:t>онд развития бизнеса» Саткинского муниципального района</w:t>
      </w:r>
    </w:p>
    <w:p w:rsidR="00AE3F31" w:rsidRDefault="00AE3F31" w:rsidP="007248BD">
      <w:pPr>
        <w:pStyle w:val="formattext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 xml:space="preserve">1.1. </w:t>
      </w:r>
      <w:proofErr w:type="gramStart"/>
      <w:r>
        <w:rPr>
          <w:rFonts w:ascii="robotoregular" w:hAnsi="robotoregular" w:cs="Helvetica"/>
          <w:color w:val="333333"/>
        </w:rPr>
        <w:t>Настоящее Положение разработано на основании</w:t>
      </w:r>
      <w:r>
        <w:rPr>
          <w:rStyle w:val="apple-converted-space"/>
          <w:rFonts w:ascii="robotoregular" w:hAnsi="robotoregular" w:cs="Helvetica"/>
          <w:color w:val="333333"/>
        </w:rPr>
        <w:t> </w:t>
      </w:r>
      <w:r w:rsidRPr="000D737E">
        <w:rPr>
          <w:rFonts w:ascii="robotoregular" w:hAnsi="robotoregular" w:cs="Helvetica"/>
        </w:rPr>
        <w:t xml:space="preserve">Федерального закона от 02 июля 2010 года №151 - ФЗ «О </w:t>
      </w:r>
      <w:proofErr w:type="spellStart"/>
      <w:r w:rsidRPr="000D737E">
        <w:rPr>
          <w:rFonts w:ascii="robotoregular" w:hAnsi="robotoregular" w:cs="Helvetica"/>
        </w:rPr>
        <w:t>микрофинансовой</w:t>
      </w:r>
      <w:proofErr w:type="spellEnd"/>
      <w:r w:rsidRPr="000D737E">
        <w:rPr>
          <w:rFonts w:ascii="robotoregular" w:hAnsi="robotoregular" w:cs="Helvetica"/>
        </w:rPr>
        <w:t xml:space="preserve"> деятельности и </w:t>
      </w:r>
      <w:proofErr w:type="spellStart"/>
      <w:r w:rsidRPr="000D737E">
        <w:rPr>
          <w:rFonts w:ascii="robotoregular" w:hAnsi="robotoregular" w:cs="Helvetica"/>
        </w:rPr>
        <w:t>микрофинансовых</w:t>
      </w:r>
      <w:proofErr w:type="spellEnd"/>
      <w:r w:rsidRPr="000D737E">
        <w:rPr>
          <w:rFonts w:ascii="robotoregular" w:hAnsi="robotoregular" w:cs="Helvetica"/>
        </w:rPr>
        <w:t xml:space="preserve"> организациях»</w:t>
      </w:r>
      <w:r w:rsidRPr="000D737E">
        <w:rPr>
          <w:rStyle w:val="apple-converted-space"/>
          <w:rFonts w:ascii="robotoregular" w:hAnsi="robotoregular" w:cs="Helvetica"/>
        </w:rPr>
        <w:t> </w:t>
      </w:r>
      <w:r>
        <w:rPr>
          <w:rFonts w:ascii="robotoregular" w:hAnsi="robotoregular" w:cs="Helvetica"/>
          <w:color w:val="333333"/>
        </w:rPr>
        <w:t>и регулирует состав, порядок и с</w:t>
      </w:r>
      <w:r w:rsidR="000D737E">
        <w:rPr>
          <w:rFonts w:ascii="robotoregular" w:hAnsi="robotoregular" w:cs="Helvetica"/>
          <w:color w:val="333333"/>
        </w:rPr>
        <w:t>роки обязательного раскрытия МФО «ФРБ» СМР  (далее - Фонд</w:t>
      </w:r>
      <w:r>
        <w:rPr>
          <w:rFonts w:ascii="robotoregular" w:hAnsi="robotoregular" w:cs="Helvetica"/>
          <w:color w:val="333333"/>
        </w:rPr>
        <w:t>) неограниченному кругу лиц информации о лицах, оказывающих существенное (прямое или косвенное) влияние на решения, при</w:t>
      </w:r>
      <w:r w:rsidR="000D737E">
        <w:rPr>
          <w:rFonts w:ascii="robotoregular" w:hAnsi="robotoregular" w:cs="Helvetica"/>
          <w:color w:val="333333"/>
        </w:rPr>
        <w:t>нимаемые органами управления Фонда</w:t>
      </w:r>
      <w:r>
        <w:rPr>
          <w:rFonts w:ascii="robotoregular" w:hAnsi="robotoregular" w:cs="Helvetica"/>
          <w:color w:val="333333"/>
        </w:rPr>
        <w:t xml:space="preserve">, </w:t>
      </w:r>
      <w:r w:rsidR="000D737E">
        <w:rPr>
          <w:rFonts w:ascii="robotoregular" w:hAnsi="robotoregular" w:cs="Helvetica"/>
          <w:color w:val="333333"/>
        </w:rPr>
        <w:t>путем ее размещения на сайте Фонда</w:t>
      </w:r>
      <w:r>
        <w:rPr>
          <w:rFonts w:ascii="robotoregular" w:hAnsi="robotoregular" w:cs="Helvetica"/>
          <w:color w:val="333333"/>
        </w:rPr>
        <w:t xml:space="preserve"> в информационно-телекоммуникационной сети</w:t>
      </w:r>
      <w:proofErr w:type="gramEnd"/>
      <w:r>
        <w:rPr>
          <w:rFonts w:ascii="robotoregular" w:hAnsi="robotoregular" w:cs="Helvetica"/>
          <w:color w:val="333333"/>
        </w:rPr>
        <w:t xml:space="preserve"> Интернет (далее - на сайте</w:t>
      </w:r>
      <w:r w:rsidR="000D737E">
        <w:rPr>
          <w:rFonts w:ascii="robotoregular" w:hAnsi="robotoregular" w:cs="Helvetica"/>
          <w:color w:val="333333"/>
        </w:rPr>
        <w:t xml:space="preserve"> Фонда</w:t>
      </w:r>
      <w:r>
        <w:rPr>
          <w:rFonts w:ascii="robotoregular" w:hAnsi="robotoregular" w:cs="Helvetica"/>
          <w:color w:val="333333"/>
        </w:rPr>
        <w:t>).</w:t>
      </w:r>
    </w:p>
    <w:p w:rsidR="00AE3F31" w:rsidRDefault="007248BD" w:rsidP="007248BD">
      <w:pPr>
        <w:pStyle w:val="a4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1.2. Фонд обязан</w:t>
      </w:r>
      <w:r w:rsidR="00AE3F31">
        <w:rPr>
          <w:rFonts w:ascii="robotoregular" w:hAnsi="robotoregular" w:cs="Helvetica"/>
          <w:color w:val="333333"/>
        </w:rPr>
        <w:t xml:space="preserve"> раскрывать неограниченному кругу лиц информацию о лицах, оказывающих существенное (прямое или косвенное) влияние на решения, при</w:t>
      </w:r>
      <w:r>
        <w:rPr>
          <w:rFonts w:ascii="robotoregular" w:hAnsi="robotoregular" w:cs="Helvetica"/>
          <w:color w:val="333333"/>
        </w:rPr>
        <w:t>нимаемые органами управления Фонда</w:t>
      </w:r>
      <w:r w:rsidR="00AE3F31">
        <w:rPr>
          <w:rFonts w:ascii="robotoregular" w:hAnsi="robotoregular" w:cs="Helvetica"/>
          <w:color w:val="333333"/>
        </w:rPr>
        <w:t>.</w:t>
      </w:r>
    </w:p>
    <w:p w:rsidR="00AE3F31" w:rsidRDefault="00AE3F31" w:rsidP="001F3FAB">
      <w:pPr>
        <w:pStyle w:val="a4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1.3. Информация, подлежащая раскрытию в соответствии с настоящим Положением, должна раскрываться на русском языке.</w:t>
      </w:r>
    </w:p>
    <w:p w:rsidR="00AE3F31" w:rsidRDefault="00AE3F31" w:rsidP="001F3FAB">
      <w:pPr>
        <w:pStyle w:val="a4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 xml:space="preserve">1.4. Информация о лицах, оказывающих существенное (прямое или косвенное) влияние на </w:t>
      </w:r>
      <w:proofErr w:type="gramStart"/>
      <w:r>
        <w:rPr>
          <w:rFonts w:ascii="robotoregular" w:hAnsi="robotoregular" w:cs="Helvetica"/>
          <w:color w:val="333333"/>
        </w:rPr>
        <w:t>решения, при</w:t>
      </w:r>
      <w:r w:rsidR="001F3FAB">
        <w:rPr>
          <w:rFonts w:ascii="robotoregular" w:hAnsi="robotoregular" w:cs="Helvetica"/>
          <w:color w:val="333333"/>
        </w:rPr>
        <w:t>нимаемые органами управления Фонда</w:t>
      </w:r>
      <w:r>
        <w:rPr>
          <w:rFonts w:ascii="robotoregular" w:hAnsi="robotoregular" w:cs="Helvetica"/>
          <w:color w:val="333333"/>
        </w:rPr>
        <w:t xml:space="preserve"> раскрывается</w:t>
      </w:r>
      <w:proofErr w:type="gramEnd"/>
      <w:r>
        <w:rPr>
          <w:rFonts w:ascii="robotoregular" w:hAnsi="robotoregular" w:cs="Helvetica"/>
          <w:color w:val="333333"/>
        </w:rPr>
        <w:t>:</w:t>
      </w:r>
    </w:p>
    <w:p w:rsidR="00AE3F31" w:rsidRDefault="00AE3F31" w:rsidP="001F3FAB">
      <w:pPr>
        <w:pStyle w:val="a4"/>
        <w:spacing w:before="225" w:after="225" w:line="270" w:lineRule="atLeast"/>
        <w:ind w:right="-284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- в форме списка лиц, оказывающих существенное (прямое или косвенное) влияние на решения, при</w:t>
      </w:r>
      <w:r w:rsidR="001F3FAB">
        <w:rPr>
          <w:rFonts w:ascii="robotoregular" w:hAnsi="robotoregular" w:cs="Helvetica"/>
          <w:color w:val="333333"/>
        </w:rPr>
        <w:t>нимаемые органами управления Фонда</w:t>
      </w:r>
      <w:r>
        <w:rPr>
          <w:rFonts w:ascii="robotoregular" w:hAnsi="robotoregular" w:cs="Helvetica"/>
          <w:color w:val="333333"/>
        </w:rPr>
        <w:t>, составленный по образцу</w:t>
      </w:r>
      <w:r>
        <w:rPr>
          <w:rStyle w:val="apple-converted-space"/>
          <w:rFonts w:ascii="robotoregular" w:hAnsi="robotoregular" w:cs="Helvetica"/>
          <w:color w:val="333333"/>
        </w:rPr>
        <w:t> </w:t>
      </w:r>
      <w:r w:rsidRPr="001F3FAB">
        <w:rPr>
          <w:rFonts w:ascii="robotoregular" w:hAnsi="robotoregular" w:cs="Helvetica"/>
        </w:rPr>
        <w:t>приложения №1 к настоящему Положению</w:t>
      </w:r>
      <w:r w:rsidRPr="001F3FAB">
        <w:rPr>
          <w:rStyle w:val="apple-converted-space"/>
          <w:rFonts w:ascii="robotoregular" w:hAnsi="robotoregular" w:cs="Helvetica"/>
        </w:rPr>
        <w:t> </w:t>
      </w:r>
      <w:r>
        <w:rPr>
          <w:rFonts w:ascii="robotoregular" w:hAnsi="robotoregular" w:cs="Helvetica"/>
          <w:color w:val="333333"/>
        </w:rPr>
        <w:t>(далее - Список);</w:t>
      </w:r>
    </w:p>
    <w:p w:rsidR="00AE3F31" w:rsidRDefault="009732D9" w:rsidP="009732D9">
      <w:pPr>
        <w:pStyle w:val="a4"/>
        <w:spacing w:before="225" w:after="225" w:line="270" w:lineRule="atLeast"/>
        <w:ind w:right="-284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- в виде схемы взаимосвязей Фонда</w:t>
      </w:r>
      <w:r w:rsidR="00AE3F31">
        <w:rPr>
          <w:rFonts w:ascii="robotoregular" w:hAnsi="robotoregular" w:cs="Helvetica"/>
          <w:color w:val="333333"/>
        </w:rPr>
        <w:t xml:space="preserve"> и лиц, оказывающих существенное (прямое или косвенное) влияние на решения, при</w:t>
      </w:r>
      <w:r>
        <w:rPr>
          <w:rFonts w:ascii="robotoregular" w:hAnsi="robotoregular" w:cs="Helvetica"/>
          <w:color w:val="333333"/>
        </w:rPr>
        <w:t>нимаемые органами управления Фонда</w:t>
      </w:r>
      <w:r w:rsidR="00AE3F31">
        <w:rPr>
          <w:rFonts w:ascii="robotoregular" w:hAnsi="robotoregular" w:cs="Helvetica"/>
          <w:color w:val="333333"/>
        </w:rPr>
        <w:t>, с указанием третьих лиц, через которых косвенно оказывается существенное влияние (далее - Схема).</w:t>
      </w:r>
    </w:p>
    <w:p w:rsidR="00AE3F31" w:rsidRDefault="00AE3F31" w:rsidP="003843FF">
      <w:pPr>
        <w:pStyle w:val="a4"/>
        <w:spacing w:before="225" w:after="225" w:line="270" w:lineRule="atLeast"/>
        <w:ind w:right="-284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Информация, указанная в Схеме, должна в полном объеме соответствовать информации, включенной в Список.</w:t>
      </w:r>
    </w:p>
    <w:p w:rsidR="00AE3F31" w:rsidRDefault="003843FF" w:rsidP="003843FF">
      <w:pPr>
        <w:pStyle w:val="a4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1.5. Фонд обязан</w:t>
      </w:r>
      <w:r w:rsidR="00AE3F31">
        <w:rPr>
          <w:rFonts w:ascii="robotoregular" w:hAnsi="robotoregular" w:cs="Helvetica"/>
          <w:color w:val="333333"/>
        </w:rPr>
        <w:t xml:space="preserve"> опубликовать на странице в сети Интернет те</w:t>
      </w:r>
      <w:proofErr w:type="gramStart"/>
      <w:r w:rsidR="00AE3F31">
        <w:rPr>
          <w:rFonts w:ascii="robotoregular" w:hAnsi="robotoregular" w:cs="Helvetica"/>
          <w:color w:val="333333"/>
        </w:rPr>
        <w:t>кст Сп</w:t>
      </w:r>
      <w:proofErr w:type="gramEnd"/>
      <w:r w:rsidR="00AE3F31">
        <w:rPr>
          <w:rFonts w:ascii="robotoregular" w:hAnsi="robotoregular" w:cs="Helvetica"/>
          <w:color w:val="333333"/>
        </w:rPr>
        <w:t>иска лиц, оказывающих существенное (прямое или косвенное) влияние на решения, при</w:t>
      </w:r>
      <w:r>
        <w:rPr>
          <w:rFonts w:ascii="robotoregular" w:hAnsi="robotoregular" w:cs="Helvetica"/>
          <w:color w:val="333333"/>
        </w:rPr>
        <w:t>нимаемые органами управления Фонда и схему взаимосвязей Фонда</w:t>
      </w:r>
      <w:r w:rsidR="00AE3F31">
        <w:rPr>
          <w:rFonts w:ascii="robotoregular" w:hAnsi="robotoregular" w:cs="Helvetica"/>
          <w:color w:val="333333"/>
        </w:rPr>
        <w:t xml:space="preserve"> и лиц, оказывающих существенное (прямое или косвенное) влияние на решения, при</w:t>
      </w:r>
      <w:r>
        <w:rPr>
          <w:rFonts w:ascii="robotoregular" w:hAnsi="robotoregular" w:cs="Helvetica"/>
          <w:color w:val="333333"/>
        </w:rPr>
        <w:t>нимаемые органами управления Фонда</w:t>
      </w:r>
      <w:r w:rsidR="00AE3F31">
        <w:rPr>
          <w:rFonts w:ascii="robotoregular" w:hAnsi="robotoregular" w:cs="Helvetica"/>
          <w:color w:val="333333"/>
        </w:rPr>
        <w:t>.</w:t>
      </w:r>
    </w:p>
    <w:p w:rsidR="00AE3F31" w:rsidRDefault="00AE3F31" w:rsidP="00A21DB9">
      <w:pPr>
        <w:pStyle w:val="a4"/>
        <w:spacing w:before="225" w:after="225" w:line="270" w:lineRule="atLeast"/>
        <w:ind w:right="-284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В случае внесения измене</w:t>
      </w:r>
      <w:r w:rsidR="00A21DB9">
        <w:rPr>
          <w:rFonts w:ascii="robotoregular" w:hAnsi="robotoregular" w:cs="Helvetica"/>
          <w:color w:val="333333"/>
        </w:rPr>
        <w:t>ний в данный Список и Схему, Фонд</w:t>
      </w:r>
      <w:r>
        <w:rPr>
          <w:rFonts w:ascii="robotoregular" w:hAnsi="robotoregular" w:cs="Helvetica"/>
          <w:color w:val="333333"/>
        </w:rPr>
        <w:t xml:space="preserve"> не позднее 10 рабочих дней с даты внесения соответствующих изменений, </w:t>
      </w:r>
      <w:proofErr w:type="gramStart"/>
      <w:r>
        <w:rPr>
          <w:rFonts w:ascii="robotoregular" w:hAnsi="robotoregular" w:cs="Helvetica"/>
          <w:color w:val="333333"/>
        </w:rPr>
        <w:t>обязана</w:t>
      </w:r>
      <w:proofErr w:type="gramEnd"/>
      <w:r>
        <w:rPr>
          <w:rFonts w:ascii="robotoregular" w:hAnsi="robotoregular" w:cs="Helvetica"/>
          <w:color w:val="333333"/>
        </w:rPr>
        <w:t xml:space="preserve"> опубликовать обновле</w:t>
      </w:r>
      <w:r w:rsidR="00A21DB9">
        <w:rPr>
          <w:rFonts w:ascii="robotoregular" w:hAnsi="robotoregular" w:cs="Helvetica"/>
          <w:color w:val="333333"/>
        </w:rPr>
        <w:t>нные Список и Схему на сайте Фонда</w:t>
      </w:r>
      <w:r>
        <w:rPr>
          <w:rFonts w:ascii="robotoregular" w:hAnsi="robotoregular" w:cs="Helvetica"/>
          <w:color w:val="333333"/>
        </w:rPr>
        <w:t>.</w:t>
      </w:r>
    </w:p>
    <w:p w:rsidR="00AE3F31" w:rsidRDefault="00AE3F31" w:rsidP="00BD5DB0">
      <w:pPr>
        <w:pStyle w:val="a4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1.6. При опубликовании</w:t>
      </w:r>
      <w:r w:rsidR="00BD5DB0">
        <w:rPr>
          <w:rFonts w:ascii="robotoregular" w:hAnsi="robotoregular" w:cs="Helvetica"/>
          <w:color w:val="333333"/>
        </w:rPr>
        <w:t xml:space="preserve"> информации в сети Интернет, Фонд обязан</w:t>
      </w:r>
      <w:r>
        <w:rPr>
          <w:rFonts w:ascii="robotoregular" w:hAnsi="robotoregular" w:cs="Helvetica"/>
          <w:color w:val="333333"/>
        </w:rPr>
        <w:t xml:space="preserve"> обеспечить свободный доступ к такой информации, а также сообщать по требованию заин</w:t>
      </w:r>
      <w:r w:rsidR="00BD5DB0">
        <w:rPr>
          <w:rFonts w:ascii="robotoregular" w:hAnsi="robotoregular" w:cs="Helvetica"/>
          <w:color w:val="333333"/>
        </w:rPr>
        <w:t xml:space="preserve">тересованных </w:t>
      </w:r>
      <w:r w:rsidR="00BD5DB0">
        <w:rPr>
          <w:rFonts w:ascii="robotoregular" w:hAnsi="robotoregular" w:cs="Helvetica"/>
          <w:color w:val="333333"/>
        </w:rPr>
        <w:lastRenderedPageBreak/>
        <w:t>лиц адрес сайта Фонда</w:t>
      </w:r>
      <w:r>
        <w:rPr>
          <w:rFonts w:ascii="robotoregular" w:hAnsi="robotoregular" w:cs="Helvetica"/>
          <w:color w:val="333333"/>
        </w:rPr>
        <w:t xml:space="preserve"> (адреса страниц), на которых осуществляется опубликование данной информации.</w:t>
      </w:r>
    </w:p>
    <w:p w:rsidR="00AE3F31" w:rsidRDefault="00BD5DB0" w:rsidP="00BD5DB0">
      <w:pPr>
        <w:pStyle w:val="s1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1.7. Фонд</w:t>
      </w:r>
      <w:r w:rsidR="00AE3F31">
        <w:rPr>
          <w:rFonts w:ascii="robotoregular" w:hAnsi="robotoregular" w:cs="Helvetica"/>
          <w:color w:val="333333"/>
        </w:rPr>
        <w:t xml:space="preserve"> признается обеспечивающим доступность информации о лицах, оказывающих существенное (прямое или косвенное) влияние на решения, при</w:t>
      </w:r>
      <w:r>
        <w:rPr>
          <w:rFonts w:ascii="robotoregular" w:hAnsi="robotoregular" w:cs="Helvetica"/>
          <w:color w:val="333333"/>
        </w:rPr>
        <w:t>нимаемые органами управления Фонда</w:t>
      </w:r>
      <w:r w:rsidR="00AE3F31">
        <w:rPr>
          <w:rFonts w:ascii="robotoregular" w:hAnsi="robotoregular" w:cs="Helvetica"/>
          <w:color w:val="333333"/>
        </w:rPr>
        <w:t>, неограниченн</w:t>
      </w:r>
      <w:r>
        <w:rPr>
          <w:rFonts w:ascii="robotoregular" w:hAnsi="robotoregular" w:cs="Helvetica"/>
          <w:color w:val="333333"/>
        </w:rPr>
        <w:t>ому кругу лиц, если на сайте Фонда</w:t>
      </w:r>
      <w:r w:rsidR="00AE3F31">
        <w:rPr>
          <w:rFonts w:ascii="robotoregular" w:hAnsi="robotoregular" w:cs="Helvetica"/>
          <w:color w:val="333333"/>
        </w:rPr>
        <w:t xml:space="preserve"> в информационно-телекоммуникационной сети «Интернет», размещена следующая информация об указанных лицах:</w:t>
      </w:r>
    </w:p>
    <w:p w:rsidR="00AE3F31" w:rsidRDefault="00AE3F31" w:rsidP="00B77B11">
      <w:pPr>
        <w:pStyle w:val="s1"/>
        <w:spacing w:before="225" w:after="225" w:line="270" w:lineRule="atLeast"/>
        <w:ind w:right="-284"/>
        <w:jc w:val="both"/>
        <w:rPr>
          <w:rFonts w:ascii="robotoregular" w:hAnsi="robotoregular" w:cs="Helvetica"/>
          <w:color w:val="333333"/>
        </w:rPr>
      </w:pPr>
      <w:proofErr w:type="gramStart"/>
      <w:r>
        <w:rPr>
          <w:rFonts w:ascii="robotoregular" w:hAnsi="robotoregular" w:cs="Helvetica"/>
          <w:color w:val="333333"/>
        </w:rPr>
        <w:t>- фамилия, имя, отчество (при наличии последнего), гражданство, место жительства (наименование города, населенного пункта) - для физических лиц;</w:t>
      </w:r>
      <w:proofErr w:type="gramEnd"/>
    </w:p>
    <w:p w:rsidR="00AE3F31" w:rsidRDefault="00AE3F31" w:rsidP="00B77B11">
      <w:pPr>
        <w:pStyle w:val="s1"/>
        <w:spacing w:before="225" w:after="225" w:line="270" w:lineRule="atLeast"/>
        <w:ind w:right="-284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>- полное фирменное наименование и сокращенное фирменное наименование (при наличии); место нахождения (в т. ч. почтовый адрес), основной государственный регистрационный номер,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- резиденте, зарегистрированном до 1 июля 2002 года) - для юридических лиц.</w:t>
      </w:r>
    </w:p>
    <w:p w:rsidR="00AE3F31" w:rsidRDefault="00AE3F31" w:rsidP="00B77B11">
      <w:pPr>
        <w:pStyle w:val="s1"/>
        <w:spacing w:before="225" w:after="225" w:line="270" w:lineRule="atLeast"/>
        <w:ind w:right="-284" w:firstLine="567"/>
        <w:jc w:val="both"/>
        <w:rPr>
          <w:rFonts w:ascii="robotoregular" w:hAnsi="robotoregular" w:cs="Helvetica"/>
          <w:color w:val="333333"/>
        </w:rPr>
      </w:pPr>
      <w:r>
        <w:rPr>
          <w:rFonts w:ascii="robotoregular" w:hAnsi="robotoregular" w:cs="Helvetica"/>
          <w:color w:val="333333"/>
        </w:rPr>
        <w:t xml:space="preserve">1.8. Информации о лицах, оказывающих существенное (прямое или косвенное) влияние на </w:t>
      </w:r>
      <w:proofErr w:type="gramStart"/>
      <w:r>
        <w:rPr>
          <w:rFonts w:ascii="robotoregular" w:hAnsi="robotoregular" w:cs="Helvetica"/>
          <w:color w:val="333333"/>
        </w:rPr>
        <w:t>решения, при</w:t>
      </w:r>
      <w:r w:rsidR="00B77B11">
        <w:rPr>
          <w:rFonts w:ascii="robotoregular" w:hAnsi="robotoregular" w:cs="Helvetica"/>
          <w:color w:val="333333"/>
        </w:rPr>
        <w:t>нимаемые органами управления Фонда</w:t>
      </w:r>
      <w:r>
        <w:rPr>
          <w:rFonts w:ascii="robotoregular" w:hAnsi="robotoregular" w:cs="Helvetica"/>
          <w:color w:val="333333"/>
        </w:rPr>
        <w:t xml:space="preserve"> находится</w:t>
      </w:r>
      <w:proofErr w:type="gramEnd"/>
      <w:r>
        <w:rPr>
          <w:rFonts w:ascii="robotoregular" w:hAnsi="robotoregular" w:cs="Helvetica"/>
          <w:color w:val="333333"/>
        </w:rPr>
        <w:t xml:space="preserve"> также по месту</w:t>
      </w:r>
      <w:r w:rsidR="00B77B11">
        <w:rPr>
          <w:rFonts w:ascii="robotoregular" w:hAnsi="robotoregular" w:cs="Helvetica"/>
          <w:color w:val="333333"/>
        </w:rPr>
        <w:t xml:space="preserve"> нахождения Фонда</w:t>
      </w:r>
      <w:r>
        <w:rPr>
          <w:rFonts w:ascii="robotoregular" w:hAnsi="robotoregular" w:cs="Helvetica"/>
          <w:color w:val="333333"/>
        </w:rPr>
        <w:t>, в месте, доступном для обозрения и ознакомления с ними любого заинтересованного лица.</w:t>
      </w:r>
    </w:p>
    <w:p w:rsidR="008938B5" w:rsidRDefault="008938B5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Default="00430AA9"/>
    <w:p w:rsidR="00430AA9" w:rsidRPr="00430AA9" w:rsidRDefault="00430AA9" w:rsidP="00430AA9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30A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0AA9" w:rsidRPr="00430AA9" w:rsidRDefault="00430AA9" w:rsidP="00430AA9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раскрытии</w:t>
      </w:r>
    </w:p>
    <w:p w:rsidR="00430AA9" w:rsidRPr="00430AA9" w:rsidRDefault="00430AA9" w:rsidP="00430AA9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неограниченному кругу лиц информации о лицах,</w:t>
      </w:r>
    </w:p>
    <w:p w:rsidR="00430AA9" w:rsidRPr="00430AA9" w:rsidRDefault="00430AA9" w:rsidP="00430AA9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оказывающих</w:t>
      </w:r>
      <w:proofErr w:type="gramEnd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существенное (прямое или косвенное)</w:t>
      </w:r>
    </w:p>
    <w:p w:rsidR="00430AA9" w:rsidRPr="00430AA9" w:rsidRDefault="00430AA9" w:rsidP="00430AA9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на решения принимаемые органами управления</w:t>
      </w:r>
    </w:p>
    <w:p w:rsidR="00430AA9" w:rsidRPr="00430AA9" w:rsidRDefault="00430AA9" w:rsidP="00430AA9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Микрофинансовой</w:t>
      </w:r>
      <w:proofErr w:type="spellEnd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«Фонд развития бизнеса»</w:t>
      </w:r>
    </w:p>
    <w:p w:rsidR="00430AA9" w:rsidRPr="00430AA9" w:rsidRDefault="00430AA9" w:rsidP="00430AA9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 муниципального района</w:t>
      </w:r>
    </w:p>
    <w:p w:rsidR="00430AA9" w:rsidRDefault="00430AA9"/>
    <w:p w:rsidR="00430AA9" w:rsidRDefault="00430AA9" w:rsidP="00430AA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30AA9">
        <w:rPr>
          <w:rFonts w:ascii="Times New Roman" w:hAnsi="Times New Roman" w:cs="Times New Roman"/>
          <w:sz w:val="24"/>
          <w:szCs w:val="24"/>
        </w:rPr>
        <w:t>Наименование МФО: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«Фонд развития бизнеса» Саткинского муниципального района</w:t>
      </w:r>
    </w:p>
    <w:p w:rsidR="00430AA9" w:rsidRDefault="00430AA9" w:rsidP="00430AA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456910, г. Сатка,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8</w:t>
      </w:r>
    </w:p>
    <w:p w:rsidR="00430AA9" w:rsidRDefault="00430AA9" w:rsidP="00430AA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43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6910, г. Сатка, ул. Металлургов, 2</w:t>
      </w:r>
    </w:p>
    <w:p w:rsidR="00430AA9" w:rsidRPr="00430AA9" w:rsidRDefault="00430AA9" w:rsidP="00430A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F651B" w:rsidTr="004A6BDE">
        <w:tc>
          <w:tcPr>
            <w:tcW w:w="5742" w:type="dxa"/>
            <w:gridSpan w:val="3"/>
          </w:tcPr>
          <w:p w:rsidR="006F651B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Участники МФО</w:t>
            </w:r>
          </w:p>
        </w:tc>
        <w:tc>
          <w:tcPr>
            <w:tcW w:w="1914" w:type="dxa"/>
            <w:vMerge w:val="restart"/>
          </w:tcPr>
          <w:p w:rsidR="006F651B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Лица, оказывающие косвенное (через третьих лиц) существенное влияние на решения, принимаемые органами управл</w:t>
            </w:r>
            <w:r>
              <w:rPr>
                <w:rFonts w:ascii="Times New Roman" w:hAnsi="Times New Roman" w:cs="Times New Roman"/>
              </w:rPr>
              <w:t>е</w:t>
            </w:r>
            <w:r w:rsidRPr="008B0C24">
              <w:rPr>
                <w:rFonts w:ascii="Times New Roman" w:hAnsi="Times New Roman" w:cs="Times New Roman"/>
              </w:rPr>
              <w:t>ния МФО</w:t>
            </w:r>
          </w:p>
        </w:tc>
        <w:tc>
          <w:tcPr>
            <w:tcW w:w="1915" w:type="dxa"/>
            <w:vMerge w:val="restart"/>
          </w:tcPr>
          <w:p w:rsidR="006F651B" w:rsidRPr="007B62C9" w:rsidRDefault="006F651B" w:rsidP="007B62C9">
            <w:pPr>
              <w:jc w:val="center"/>
              <w:rPr>
                <w:rFonts w:ascii="Times New Roman" w:hAnsi="Times New Roman" w:cs="Times New Roman"/>
              </w:rPr>
            </w:pPr>
            <w:r w:rsidRPr="007B62C9">
              <w:rPr>
                <w:rFonts w:ascii="Times New Roman" w:hAnsi="Times New Roman" w:cs="Times New Roman"/>
              </w:rPr>
              <w:t>Взаимосвязи между участниками МФО и лицами, оказывающими косвенное (через третьи лица) существенное влияние на решения, принимаемые органами управления МФО</w:t>
            </w:r>
          </w:p>
        </w:tc>
      </w:tr>
      <w:tr w:rsidR="006F651B" w:rsidTr="008B0C24">
        <w:tc>
          <w:tcPr>
            <w:tcW w:w="959" w:type="dxa"/>
          </w:tcPr>
          <w:p w:rsidR="006F651B" w:rsidRPr="008B0C24" w:rsidRDefault="006F651B">
            <w:pPr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0C24">
              <w:rPr>
                <w:rFonts w:ascii="Times New Roman" w:hAnsi="Times New Roman" w:cs="Times New Roman"/>
              </w:rPr>
              <w:t>п</w:t>
            </w:r>
            <w:proofErr w:type="gramEnd"/>
            <w:r w:rsidRPr="008B0C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9" w:type="dxa"/>
          </w:tcPr>
          <w:p w:rsidR="006F651B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Полное и сокращенное фирменное наименование юридического лица / Ф.И.О. физического лица / иные данные</w:t>
            </w:r>
          </w:p>
        </w:tc>
        <w:tc>
          <w:tcPr>
            <w:tcW w:w="1914" w:type="dxa"/>
          </w:tcPr>
          <w:p w:rsidR="006F651B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Принадлежащие участнику доли в уставном капитале МФО</w:t>
            </w:r>
          </w:p>
        </w:tc>
        <w:tc>
          <w:tcPr>
            <w:tcW w:w="1914" w:type="dxa"/>
            <w:vMerge/>
          </w:tcPr>
          <w:p w:rsidR="006F651B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6F651B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24" w:rsidTr="008B0C24">
        <w:tc>
          <w:tcPr>
            <w:tcW w:w="959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r w:rsidRPr="008B0C24">
              <w:rPr>
                <w:rFonts w:ascii="Times New Roman" w:hAnsi="Times New Roman" w:cs="Times New Roman"/>
              </w:rPr>
              <w:t>5</w:t>
            </w:r>
          </w:p>
        </w:tc>
      </w:tr>
      <w:tr w:rsidR="008B0C24" w:rsidTr="008B0C24">
        <w:tc>
          <w:tcPr>
            <w:tcW w:w="959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Микрофиннсовая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Муниципальное автономное учреждение «Центр развития предпринимательства» Саткинского муниципального района (МФО МАУ «ЦРП» СМР) </w:t>
            </w:r>
          </w:p>
        </w:tc>
        <w:tc>
          <w:tcPr>
            <w:tcW w:w="1914" w:type="dxa"/>
          </w:tcPr>
          <w:p w:rsidR="008B0C24" w:rsidRPr="008B0C24" w:rsidRDefault="008B0C24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8B0C24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МФО МАУ «ЦРП» СМР</w:t>
            </w:r>
          </w:p>
        </w:tc>
        <w:tc>
          <w:tcPr>
            <w:tcW w:w="1915" w:type="dxa"/>
          </w:tcPr>
          <w:p w:rsidR="008B0C24" w:rsidRPr="008B0C24" w:rsidRDefault="007B62C9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МФО МАУ «ЦРП» СМР учредитель МФО «ФРБ СМР</w:t>
            </w:r>
          </w:p>
        </w:tc>
      </w:tr>
      <w:tr w:rsidR="008B0C24" w:rsidTr="008B0C24">
        <w:tc>
          <w:tcPr>
            <w:tcW w:w="959" w:type="dxa"/>
          </w:tcPr>
          <w:p w:rsidR="008B0C24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8B0C24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Саткинского муниципального района</w:t>
            </w:r>
          </w:p>
        </w:tc>
        <w:tc>
          <w:tcPr>
            <w:tcW w:w="1914" w:type="dxa"/>
          </w:tcPr>
          <w:p w:rsidR="008B0C24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8B0C24" w:rsidRPr="008B0C24" w:rsidRDefault="006F651B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Саткинского муниципального района</w:t>
            </w:r>
          </w:p>
        </w:tc>
        <w:tc>
          <w:tcPr>
            <w:tcW w:w="1915" w:type="dxa"/>
          </w:tcPr>
          <w:p w:rsidR="008B0C24" w:rsidRPr="008B0C24" w:rsidRDefault="007B62C9" w:rsidP="008B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Саткинского муниципального района учредитель МФО МАУ «ЦРП» СМР</w:t>
            </w:r>
          </w:p>
        </w:tc>
      </w:tr>
    </w:tbl>
    <w:p w:rsidR="00430AA9" w:rsidRDefault="00430AA9"/>
    <w:p w:rsidR="00430AA9" w:rsidRDefault="00430AA9"/>
    <w:p w:rsidR="00430AA9" w:rsidRDefault="00430AA9"/>
    <w:p w:rsidR="00025198" w:rsidRPr="00430AA9" w:rsidRDefault="00025198" w:rsidP="00025198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25198" w:rsidRPr="00430AA9" w:rsidRDefault="00025198" w:rsidP="00025198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раскрытии</w:t>
      </w:r>
    </w:p>
    <w:p w:rsidR="00025198" w:rsidRPr="00430AA9" w:rsidRDefault="00025198" w:rsidP="00025198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неограниченному кругу лиц информации о лицах,</w:t>
      </w:r>
    </w:p>
    <w:p w:rsidR="00025198" w:rsidRPr="00430AA9" w:rsidRDefault="00025198" w:rsidP="00025198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оказывающих</w:t>
      </w:r>
      <w:proofErr w:type="gramEnd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существенное (прямое или косвенное)</w:t>
      </w:r>
    </w:p>
    <w:p w:rsidR="00025198" w:rsidRPr="00430AA9" w:rsidRDefault="00025198" w:rsidP="00025198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на решения принимаемые органами управления</w:t>
      </w:r>
    </w:p>
    <w:p w:rsidR="00025198" w:rsidRPr="00430AA9" w:rsidRDefault="00025198" w:rsidP="00025198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Микрофинансовой</w:t>
      </w:r>
      <w:proofErr w:type="spellEnd"/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«Фонд развития бизнеса»</w:t>
      </w:r>
    </w:p>
    <w:p w:rsidR="00025198" w:rsidRPr="00430AA9" w:rsidRDefault="00025198" w:rsidP="00025198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AA9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 муниципального района</w:t>
      </w:r>
    </w:p>
    <w:p w:rsidR="00430AA9" w:rsidRDefault="00430AA9"/>
    <w:p w:rsidR="00025198" w:rsidRDefault="00025198"/>
    <w:p w:rsidR="00430AA9" w:rsidRDefault="00025198" w:rsidP="0002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98">
        <w:rPr>
          <w:rFonts w:ascii="Times New Roman" w:hAnsi="Times New Roman" w:cs="Times New Roman"/>
          <w:b/>
          <w:sz w:val="24"/>
          <w:szCs w:val="24"/>
        </w:rPr>
        <w:t>Схема взаимосвязей МФО и лиц, оказывающих существенное (прямое или косвенное) влияние на решения, принимаемые органами управления МФО</w:t>
      </w:r>
    </w:p>
    <w:p w:rsidR="00025198" w:rsidRDefault="00025198" w:rsidP="0002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5198" w:rsidRDefault="00025198" w:rsidP="0002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3544"/>
      </w:tblGrid>
      <w:tr w:rsidR="00025198" w:rsidTr="00025198">
        <w:tc>
          <w:tcPr>
            <w:tcW w:w="3544" w:type="dxa"/>
          </w:tcPr>
          <w:p w:rsidR="00025198" w:rsidRDefault="00025198" w:rsidP="00025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МФО</w:t>
            </w:r>
          </w:p>
        </w:tc>
      </w:tr>
    </w:tbl>
    <w:p w:rsidR="00025198" w:rsidRPr="00025198" w:rsidRDefault="00025198" w:rsidP="0002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826CF" wp14:editId="13C5AD44">
                <wp:simplePos x="0" y="0"/>
                <wp:positionH relativeFrom="column">
                  <wp:posOffset>2729865</wp:posOffset>
                </wp:positionH>
                <wp:positionV relativeFrom="paragraph">
                  <wp:posOffset>-3810</wp:posOffset>
                </wp:positionV>
                <wp:extent cx="0" cy="876300"/>
                <wp:effectExtent l="76200" t="38100" r="571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-.3pt" to="214.9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" strokeweight=".26mm">
                <v:stroke endarrow="block" joinstyle="miter"/>
              </v:line>
            </w:pict>
          </mc:Fallback>
        </mc:AlternateContent>
      </w:r>
    </w:p>
    <w:p w:rsidR="00430AA9" w:rsidRDefault="00430AA9"/>
    <w:p w:rsidR="00430AA9" w:rsidRDefault="00430AA9"/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3544"/>
      </w:tblGrid>
      <w:tr w:rsidR="00025198" w:rsidTr="00025198">
        <w:trPr>
          <w:trHeight w:val="563"/>
        </w:trPr>
        <w:tc>
          <w:tcPr>
            <w:tcW w:w="3544" w:type="dxa"/>
          </w:tcPr>
          <w:p w:rsidR="00025198" w:rsidRPr="00025198" w:rsidRDefault="00025198" w:rsidP="0002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98">
              <w:rPr>
                <w:rFonts w:ascii="Times New Roman" w:hAnsi="Times New Roman" w:cs="Times New Roman"/>
                <w:b/>
                <w:sz w:val="24"/>
                <w:szCs w:val="24"/>
              </w:rPr>
              <w:t>МФО МАУ «ЦРП» СМР</w:t>
            </w:r>
          </w:p>
        </w:tc>
      </w:tr>
    </w:tbl>
    <w:p w:rsidR="00025198" w:rsidRPr="00025198" w:rsidRDefault="00025198" w:rsidP="0002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7844" wp14:editId="7C258431">
                <wp:simplePos x="0" y="0"/>
                <wp:positionH relativeFrom="column">
                  <wp:posOffset>2729865</wp:posOffset>
                </wp:positionH>
                <wp:positionV relativeFrom="paragraph">
                  <wp:posOffset>-3810</wp:posOffset>
                </wp:positionV>
                <wp:extent cx="0" cy="876300"/>
                <wp:effectExtent l="76200" t="38100" r="571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-.3pt" to="214.9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" strokeweight=".26mm">
                <v:stroke endarrow="block" joinstyle="miter"/>
              </v:line>
            </w:pict>
          </mc:Fallback>
        </mc:AlternateContent>
      </w:r>
    </w:p>
    <w:p w:rsidR="00025198" w:rsidRDefault="00025198" w:rsidP="00025198"/>
    <w:p w:rsidR="00025198" w:rsidRDefault="00025198" w:rsidP="00025198"/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3544"/>
      </w:tblGrid>
      <w:tr w:rsidR="00025198" w:rsidTr="00352A7E">
        <w:trPr>
          <w:trHeight w:val="563"/>
        </w:trPr>
        <w:tc>
          <w:tcPr>
            <w:tcW w:w="3544" w:type="dxa"/>
          </w:tcPr>
          <w:p w:rsidR="00025198" w:rsidRPr="00025198" w:rsidRDefault="00025198" w:rsidP="0035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Саткинского муниципального района</w:t>
            </w:r>
          </w:p>
        </w:tc>
      </w:tr>
    </w:tbl>
    <w:p w:rsidR="00430AA9" w:rsidRDefault="00430AA9"/>
    <w:sectPr w:rsidR="0043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0E5"/>
    <w:multiLevelType w:val="hybridMultilevel"/>
    <w:tmpl w:val="1E5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1243"/>
    <w:multiLevelType w:val="hybridMultilevel"/>
    <w:tmpl w:val="26969008"/>
    <w:lvl w:ilvl="0" w:tplc="3098B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9"/>
    <w:rsid w:val="00025198"/>
    <w:rsid w:val="000D737E"/>
    <w:rsid w:val="00160999"/>
    <w:rsid w:val="001F3FAB"/>
    <w:rsid w:val="00254F9F"/>
    <w:rsid w:val="003843FF"/>
    <w:rsid w:val="00430AA9"/>
    <w:rsid w:val="005F0829"/>
    <w:rsid w:val="006F651B"/>
    <w:rsid w:val="007248BD"/>
    <w:rsid w:val="007B62C9"/>
    <w:rsid w:val="008938B5"/>
    <w:rsid w:val="008B0C24"/>
    <w:rsid w:val="009732D9"/>
    <w:rsid w:val="00A21DB9"/>
    <w:rsid w:val="00AE3F31"/>
    <w:rsid w:val="00B77B11"/>
    <w:rsid w:val="00BA0298"/>
    <w:rsid w:val="00B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F31"/>
    <w:rPr>
      <w:b/>
      <w:bCs/>
    </w:rPr>
  </w:style>
  <w:style w:type="paragraph" w:styleId="a4">
    <w:name w:val="Normal (Web)"/>
    <w:basedOn w:val="a"/>
    <w:uiPriority w:val="99"/>
    <w:semiHidden/>
    <w:unhideWhenUsed/>
    <w:rsid w:val="00AE3F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3F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F31"/>
  </w:style>
  <w:style w:type="paragraph" w:customStyle="1" w:styleId="s1">
    <w:name w:val="s1"/>
    <w:basedOn w:val="a"/>
    <w:rsid w:val="00AE3F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0999"/>
    <w:pPr>
      <w:ind w:left="720"/>
      <w:contextualSpacing/>
    </w:pPr>
  </w:style>
  <w:style w:type="table" w:styleId="a6">
    <w:name w:val="Table Grid"/>
    <w:basedOn w:val="a1"/>
    <w:uiPriority w:val="59"/>
    <w:rsid w:val="008B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F31"/>
    <w:rPr>
      <w:b/>
      <w:bCs/>
    </w:rPr>
  </w:style>
  <w:style w:type="paragraph" w:styleId="a4">
    <w:name w:val="Normal (Web)"/>
    <w:basedOn w:val="a"/>
    <w:uiPriority w:val="99"/>
    <w:semiHidden/>
    <w:unhideWhenUsed/>
    <w:rsid w:val="00AE3F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3F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F31"/>
  </w:style>
  <w:style w:type="paragraph" w:customStyle="1" w:styleId="s1">
    <w:name w:val="s1"/>
    <w:basedOn w:val="a"/>
    <w:rsid w:val="00AE3F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0999"/>
    <w:pPr>
      <w:ind w:left="720"/>
      <w:contextualSpacing/>
    </w:pPr>
  </w:style>
  <w:style w:type="table" w:styleId="a6">
    <w:name w:val="Table Grid"/>
    <w:basedOn w:val="a1"/>
    <w:uiPriority w:val="59"/>
    <w:rsid w:val="008B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2016-01-26T09:42:00Z</dcterms:created>
  <dcterms:modified xsi:type="dcterms:W3CDTF">2016-02-01T05:04:00Z</dcterms:modified>
</cp:coreProperties>
</file>